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F10" w:rsidRPr="00F64F10" w:rsidRDefault="00F64F10" w:rsidP="00F64F1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4F1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033E6BE" wp14:editId="13450C4B">
            <wp:extent cx="4963017" cy="3035808"/>
            <wp:effectExtent l="0" t="0" r="0" b="0"/>
            <wp:docPr id="1" name="Рисунок 1" descr="http://histrf.ru/uploads/media/event/0001/21/thumb_20760_event_timelin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istrf.ru/uploads/media/event/0001/21/thumb_20760_event_timeline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919" cy="310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F10" w:rsidRPr="00F64F10" w:rsidRDefault="00F64F10" w:rsidP="00F64F1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5"/>
          <w:szCs w:val="45"/>
          <w:lang w:eastAsia="ru-RU"/>
        </w:rPr>
      </w:pPr>
      <w:r w:rsidRPr="00F64F10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 xml:space="preserve">Битва при </w:t>
      </w:r>
      <w:proofErr w:type="spellStart"/>
      <w:r w:rsidRPr="00F64F10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Сальнице</w:t>
      </w:r>
      <w:proofErr w:type="spellEnd"/>
    </w:p>
    <w:p w:rsidR="00F64F10" w:rsidRPr="00F64F10" w:rsidRDefault="00F64F10" w:rsidP="00F64F1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5"/>
          <w:szCs w:val="45"/>
          <w:lang w:eastAsia="ru-RU"/>
        </w:rPr>
      </w:pPr>
      <w:r w:rsidRPr="00F64F10">
        <w:rPr>
          <w:rFonts w:ascii="Arial" w:eastAsia="Times New Roman" w:hAnsi="Arial" w:cs="Arial"/>
          <w:color w:val="000000"/>
          <w:sz w:val="45"/>
          <w:szCs w:val="45"/>
          <w:lang w:eastAsia="ru-RU"/>
        </w:rPr>
        <w:t>27 марта 1111</w:t>
      </w:r>
    </w:p>
    <w:p w:rsidR="00F64F10" w:rsidRPr="00F64F10" w:rsidRDefault="00F64F10" w:rsidP="00F64F10">
      <w:pPr>
        <w:shd w:val="clear" w:color="auto" w:fill="F1F2F3"/>
        <w:spacing w:after="0" w:line="240" w:lineRule="auto"/>
        <w:ind w:firstLine="284"/>
        <w:jc w:val="both"/>
        <w:rPr>
          <w:rFonts w:ascii="OpenSans" w:eastAsia="Times New Roman" w:hAnsi="OpenSans" w:cs="Times New Roman"/>
          <w:color w:val="000000"/>
          <w:sz w:val="32"/>
          <w:szCs w:val="32"/>
          <w:lang w:eastAsia="ru-RU"/>
        </w:rPr>
      </w:pPr>
      <w:r w:rsidRPr="00F64F10">
        <w:rPr>
          <w:rFonts w:ascii="OpenSans" w:eastAsia="Times New Roman" w:hAnsi="OpenSans" w:cs="Times New Roman"/>
          <w:color w:val="000000"/>
          <w:sz w:val="32"/>
          <w:szCs w:val="32"/>
          <w:lang w:eastAsia="ru-RU"/>
        </w:rPr>
        <w:t xml:space="preserve">27 марта 1111 года во время похода в Донские степи Владимир Мономах одержал блестящую победу над половцами в битве при </w:t>
      </w:r>
      <w:proofErr w:type="spellStart"/>
      <w:r w:rsidRPr="00F64F10">
        <w:rPr>
          <w:rFonts w:ascii="OpenSans" w:eastAsia="Times New Roman" w:hAnsi="OpenSans" w:cs="Times New Roman"/>
          <w:color w:val="000000"/>
          <w:sz w:val="32"/>
          <w:szCs w:val="32"/>
          <w:lang w:eastAsia="ru-RU"/>
        </w:rPr>
        <w:t>Сальнице</w:t>
      </w:r>
      <w:proofErr w:type="spellEnd"/>
      <w:r w:rsidRPr="00F64F10">
        <w:rPr>
          <w:rFonts w:ascii="OpenSans" w:eastAsia="Times New Roman" w:hAnsi="OpenSans" w:cs="Times New Roman"/>
          <w:color w:val="000000"/>
          <w:sz w:val="32"/>
          <w:szCs w:val="32"/>
          <w:lang w:eastAsia="ru-RU"/>
        </w:rPr>
        <w:t>. Благодаря героизму и решительности русских дружин было разгромлено огромное половецкое войско, а набеги половцев на Русь прекратились.</w:t>
      </w:r>
    </w:p>
    <w:p w:rsidR="00F64F10" w:rsidRPr="00F64F10" w:rsidRDefault="00F64F10" w:rsidP="00F64F10">
      <w:pPr>
        <w:spacing w:after="0" w:line="240" w:lineRule="auto"/>
        <w:ind w:firstLine="284"/>
        <w:jc w:val="center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  <w:r w:rsidRPr="00F64F10"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  <w:t>«И ПОМОГ БОГ РУССКИМ КНЯЗЬЯМ»</w:t>
      </w:r>
    </w:p>
    <w:p w:rsidR="00F64F10" w:rsidRPr="00F64F10" w:rsidRDefault="00F64F10" w:rsidP="00F64F10">
      <w:pPr>
        <w:spacing w:after="0" w:line="240" w:lineRule="auto"/>
        <w:ind w:firstLine="567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В год 6619 (</w:t>
      </w:r>
      <w:proofErr w:type="gram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1111)…</w:t>
      </w:r>
      <w:proofErr w:type="gram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А в воскресенье, когда крест целуют, пришли на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Псел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, а оттуда дошли до реки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Голты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. Тут подождали воинов, и оттуда двинулись на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Ворсклу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и там на другой день, в среду, крест целовали и возложили всю надежду свою на крест, проливая обильные слезы. И оттуда перешли много рек, и пришли к Дону во вторник шестой недели поста. И облеклись в доспехи, и построили полки, и двинулись к городу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Шаруканю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. И князь Владимир повелел попам, едучи перед войском, петь тропари и кондаки в честь креста честного и канон святой Богородицы. И вечером подъехали к городу, и в воскресенье вышли люди из города с поклонами к князьям русским и вынесли рыбу и вино. И провели там ночь. И на другой день, в среду, пошли к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Сугрову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и, приступив, зажгли его, а в четверг двинулись от Дона; в пятницу же, на другой день, марта 24-го, собрались половцы, построили полки свои и пошли в бой. Князья же наши, возложив надежду свою на Бога, сказали: «Здесь смерть нам, так станем же крепко». И прощались друг с другом и, возведя очи на небо, призывали Бога вышнего. И когда сошлись обе стороны, и завязалась битва жестокая, Бог вышний обратил взор свой, исполненный гнева, на иноплеменников, и пали они перед христианами. И так были побеждены иноплеменники, и пало множество врагов наших, супостатов, перед русскими князьями и воинами на потоке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Дегея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. И помог Бог русским князьям. И воздали хвалу Богу в тот день. И наутро, </w:t>
      </w:r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lastRenderedPageBreak/>
        <w:t xml:space="preserve">когда настала суббота, праздновали Лазареве воскресение, день Благовещенья, и, воздав хвалу Богу, проводили субботу и дождались воскресенья. В понедельник же Страстной недели вновь собрали иноплеменники многое множество полков своих и двинулись, словно огромный лес, тысячами тысяч. И окружили полки русские. И послал Господь Бог ангела на помощь русским князьям. И двинулись половецкие полки и полки русские, и сошлись в первой схватке полки, и грохот стоял подобный грому. И битва жестокая завязалась между ними, и падали люди с обеих сторон. И стали наступать Владимир с полками своими и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Давыд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, и, видя это, половцы обратились в бегство. И падали половцы перед полком Владимировым, невидимо убиваемые ангелом, что видели многие люди, и головы, невидимо &lt;кем&gt; ссекаемые, падали на землю. И победили их в понедельник Страстной недели, месяца марта в 27-е. Перебито было иноплеменников многое множество на реке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Сальнице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. И спас Бог людей своих. Святополк же, и Владимир и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Давыд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прославили Бога, даровавшего им такую победу над погаными, и взяли полона много, и скота, и коней, и овец, и пленников многих похватали руками. И спросили пленников, говоря: «Как это случилось: вас была такая сила и такое множество, а не смогли сопротивляться и вскоре обратились в бегство?» Они же отвечали, говоря: «Как можем мы биться с вами, когда какие-то другие ездили над вами в оружии светлом и страшные и помогали вам?» Это только и могли быть ангелы, посланные Богом помогать христианам. Это ведь ангел вложил Владимиру Мономаху мысль призвать братьев своих, русских князей, на иноплеменников…</w:t>
      </w:r>
    </w:p>
    <w:p w:rsidR="00F64F10" w:rsidRPr="00F64F10" w:rsidRDefault="00F64F10" w:rsidP="00F64F10">
      <w:pPr>
        <w:spacing w:after="0" w:line="240" w:lineRule="auto"/>
        <w:ind w:firstLine="567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Так вот и теперь с Божьей помощью по молитвам святой Богородицы и святых ангелов возвратились русские князья восвояси к своим людям со славой, которая донеслась до всех дальних стран — до греков, до венгров, поляков и чехов, даже и до Рима дошла она, на славу Богу всегда и </w:t>
      </w:r>
      <w:proofErr w:type="gram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ныне</w:t>
      </w:r>
      <w:proofErr w:type="gram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и присно во веки, аминь.</w:t>
      </w:r>
    </w:p>
    <w:p w:rsidR="00F64F10" w:rsidRPr="00F64F10" w:rsidRDefault="00F64F10" w:rsidP="00F64F10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hyperlink r:id="rId5" w:tgtFrame="_blank" w:history="1">
        <w:r w:rsidRPr="00F64F10">
          <w:rPr>
            <w:rFonts w:ascii="PTSerif" w:eastAsia="Times New Roman" w:hAnsi="PTSerif" w:cs="Times New Roman"/>
            <w:i/>
            <w:iCs/>
            <w:color w:val="000000"/>
            <w:sz w:val="32"/>
            <w:szCs w:val="32"/>
            <w:lang w:eastAsia="ru-RU"/>
          </w:rPr>
          <w:t xml:space="preserve">Повесть временных лет. Перевод О.В. </w:t>
        </w:r>
        <w:proofErr w:type="spellStart"/>
        <w:r w:rsidRPr="00F64F10">
          <w:rPr>
            <w:rFonts w:ascii="PTSerif" w:eastAsia="Times New Roman" w:hAnsi="PTSerif" w:cs="Times New Roman"/>
            <w:i/>
            <w:iCs/>
            <w:color w:val="000000"/>
            <w:sz w:val="32"/>
            <w:szCs w:val="32"/>
            <w:lang w:eastAsia="ru-RU"/>
          </w:rPr>
          <w:t>Творогова</w:t>
        </w:r>
        <w:proofErr w:type="spellEnd"/>
        <w:r w:rsidRPr="00F64F10">
          <w:rPr>
            <w:rFonts w:ascii="PTSerif" w:eastAsia="Times New Roman" w:hAnsi="PTSerif" w:cs="Times New Roman"/>
            <w:i/>
            <w:iCs/>
            <w:color w:val="000000"/>
            <w:sz w:val="32"/>
            <w:szCs w:val="32"/>
            <w:lang w:eastAsia="ru-RU"/>
          </w:rPr>
          <w:t xml:space="preserve">. Библиотека литературы Древней Руси. Т.1. </w:t>
        </w:r>
        <w:proofErr w:type="gramStart"/>
        <w:r w:rsidRPr="00F64F10">
          <w:rPr>
            <w:rFonts w:ascii="PTSerif" w:eastAsia="Times New Roman" w:hAnsi="PTSerif" w:cs="Times New Roman"/>
            <w:i/>
            <w:iCs/>
            <w:color w:val="000000"/>
            <w:sz w:val="32"/>
            <w:szCs w:val="32"/>
            <w:lang w:eastAsia="ru-RU"/>
          </w:rPr>
          <w:t>СПб.,</w:t>
        </w:r>
        <w:proofErr w:type="gramEnd"/>
        <w:r w:rsidRPr="00F64F10">
          <w:rPr>
            <w:rFonts w:ascii="PTSerif" w:eastAsia="Times New Roman" w:hAnsi="PTSerif" w:cs="Times New Roman"/>
            <w:i/>
            <w:iCs/>
            <w:color w:val="000000"/>
            <w:sz w:val="32"/>
            <w:szCs w:val="32"/>
            <w:lang w:eastAsia="ru-RU"/>
          </w:rPr>
          <w:t xml:space="preserve"> 1997.</w:t>
        </w:r>
      </w:hyperlink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 </w:t>
      </w:r>
    </w:p>
    <w:p w:rsidR="00F64F10" w:rsidRPr="00F64F10" w:rsidRDefault="00F64F10" w:rsidP="00F64F10">
      <w:pPr>
        <w:spacing w:after="0" w:line="240" w:lineRule="auto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F64F10"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  <w:t> </w:t>
      </w:r>
    </w:p>
    <w:p w:rsidR="00F64F10" w:rsidRPr="00F64F10" w:rsidRDefault="00F64F10" w:rsidP="00F64F10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  <w:r w:rsidRPr="00F64F10"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  <w:t>ГЛАВНЫЙ ГЕРОЙ - МОНОМАХ</w:t>
      </w:r>
    </w:p>
    <w:p w:rsidR="00F64F10" w:rsidRPr="00F64F10" w:rsidRDefault="00F64F10" w:rsidP="00F64F10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Салница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(Русско-половецкие войны, XI-XIII вв.). Река в Донских степях, в районе которой 26 марта 1111 г. произошла битва между объединенным войском русских князей под командованием князя Владимира Мономаха (до 30 тыс. чел.) и половецким войском. Исход этого кровопролитного и отчаянного, по свидетельству летописи, сражения решил своевременный удар полков под командованием князей Вла</w:t>
      </w:r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softHyphen/>
        <w:t xml:space="preserve">димира Мономаха и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Давыда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Святославича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. Половецкая конница попыталась отрезать русскому войску путь домой, но в ходе сражения потерпела сокрушительное поражение. Согласно легенде, русским </w:t>
      </w:r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lastRenderedPageBreak/>
        <w:t xml:space="preserve">воинам помогали разить неприятелей небесные ангелы. Битва на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Салнице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стала крупнейшей победой русских над половцами. Никогда еще со времен походов Святослава (X в.) русские воины не заходили так далеко в восточные степные районы. Эта победа способствовала росту популярности Владимира Мономаха - главного героя похода, весть о котором дошла «даже до Рима».</w:t>
      </w:r>
    </w:p>
    <w:p w:rsidR="00F64F10" w:rsidRPr="00F64F10" w:rsidRDefault="00F64F10" w:rsidP="00F64F10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hyperlink r:id="rId6" w:anchor="sal" w:tgtFrame="_blank" w:history="1">
        <w:proofErr w:type="spellStart"/>
        <w:r w:rsidRPr="00F64F10">
          <w:rPr>
            <w:rFonts w:ascii="PTSerif" w:eastAsia="Times New Roman" w:hAnsi="PTSerif" w:cs="Times New Roman"/>
            <w:i/>
            <w:iCs/>
            <w:color w:val="000000"/>
            <w:sz w:val="32"/>
            <w:szCs w:val="32"/>
            <w:lang w:eastAsia="ru-RU"/>
          </w:rPr>
          <w:t>Хроно.ру</w:t>
        </w:r>
        <w:proofErr w:type="spellEnd"/>
      </w:hyperlink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 </w:t>
      </w:r>
    </w:p>
    <w:p w:rsidR="00F64F10" w:rsidRPr="00F64F10" w:rsidRDefault="00F64F10" w:rsidP="00F64F10">
      <w:pPr>
        <w:spacing w:after="0" w:line="240" w:lineRule="auto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 </w:t>
      </w:r>
    </w:p>
    <w:p w:rsidR="00F64F10" w:rsidRPr="00F64F10" w:rsidRDefault="00F64F10" w:rsidP="00F64F10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  <w:r w:rsidRPr="00F64F10"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  <w:t>КРЕСТОВЫЙ ПОХОД В СТЕПЬ 1111 ГОДА</w:t>
      </w:r>
    </w:p>
    <w:p w:rsidR="00F64F10" w:rsidRPr="00F64F10" w:rsidRDefault="00F64F10" w:rsidP="00F64F10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Этот поход начался необычно. Когда в конце февраля войско подготовилось к выходу из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Переяславля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, то впереди него выступили епископ, священники, которые с пением вынесли большой крест. Его водрузили неподалеку от ворот города, и все воины, в том числе и князья, проезжая и проходя мимо креста, получали благословение епископа. А затем на расстоянии 11 верст представители духовенства двигались впереди русского воинства. В дальнейшем они шли в обозе войска, где находилась и вся церковная утварь, вдохновляя русских воинов на ратные подвиги.</w:t>
      </w:r>
    </w:p>
    <w:p w:rsidR="00F64F10" w:rsidRPr="00F64F10" w:rsidRDefault="00F64F10" w:rsidP="00F64F10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Мономах, бывший вдохновителем этой войны, придал ей характер крестового похода по образцу крестовых походов западных властелинов против мусульман Востока. Инициатором этих походов выступил папа римский Урбан II. А в 1096 </w:t>
      </w:r>
      <w:proofErr w:type="gram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г .</w:t>
      </w:r>
      <w:proofErr w:type="gram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начался первый крестовый поход западных рыцарей, закончившийся взятием Иерусалима и созданием рыцарского Иерусалимского королевства. Священная идея освобождения «гроба Господня» в Иерусалиме от рук неверных стала идеологической основой этого и последующих походов западных рыцарей на Восток.</w:t>
      </w:r>
    </w:p>
    <w:p w:rsidR="00F64F10" w:rsidRPr="00F64F10" w:rsidRDefault="00F64F10" w:rsidP="00F64F10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Сведения о крестовом походе и освобождении Иерусалима быстро распространились во всем христианском мире. Было известно, что во втором крестовом походе принимал участие граф Гуго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Вермендуа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, брат французского короля Филиппа I, сын Анны Ярославны, двоюродный брат Мономаха, Святополка и Олега. Одним из тех, кто принес эти сведения на Русь, был игумен Даниил, побывавший в начале XII в. в Иерусалиме, а потом оставивший описание своего путешествия о пребывании в крестоносном королевстве. Даниил был в дальнейшем одним из сподвижников Мономаха. Возможно, ему и принадлежала идея придания походу Руси против «поганых» характера крестового нашествия. Этим и объясняется та роль, которую отвели духовенству в этом походе.</w:t>
      </w:r>
    </w:p>
    <w:p w:rsidR="00F64F10" w:rsidRPr="00F64F10" w:rsidRDefault="00F64F10" w:rsidP="00F64F10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В поход вышли Святополк, Мономах,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Давыд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Святославич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с сыновьями. С Мономахом находились его четыре сына — Вячеслав, Ярополк, Юрий и девятилетний </w:t>
      </w:r>
      <w:proofErr w:type="gram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Андрей.…</w:t>
      </w:r>
      <w:proofErr w:type="gramEnd"/>
    </w:p>
    <w:p w:rsidR="00F64F10" w:rsidRPr="00F64F10" w:rsidRDefault="00F64F10" w:rsidP="00F64F10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lastRenderedPageBreak/>
        <w:t xml:space="preserve">27 марта основные силы сторон сошлись на реке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Сольнице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, притоке Дона. По словам летописца, половцы «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выступиша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яко борове (лес)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велицин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и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тмами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тьмы», они со всех сторон обступили русское войско. Мономах не стал, как обычно, стоять на месте, ожидая натиска половецких всадников, а повел войско им навстречу. Воины сошлись в рукопашной битве. Половецкая конница в этой толчее потеряла свой маневр, а русы, в рукопашном бою начинали одолевать. В разгар битвы началась гроза, усилился ветер, пошел сильный дождь. Русы так перестроили свои ряды, что ветер и дождь били в лицо половцам. Но те сражались мужественно и потеснили чело (центр) русского войска, где дрались киевляне. Им на помощь пришел Мономах, оставив свой «полк правой руки» сыну Ярополку. Появление стяга Мономаха в центре битвы воодушевило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русов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, и они сумели преодолеть начавшуюся было панику. Наконец половцы не выдержали яростной схватки и бросились к донскому броду. Их преследовали и рубили; пленных и здесь не брали. Около десяти тысяч половцев полегло на поле боя, остальные бросали оружие, прося сохранить жизнь. Лишь небольшая часть во главе с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Шаруканом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ушла в степь. Другие ушли в Грузию, где их взял на службу Давид IV.</w:t>
      </w:r>
    </w:p>
    <w:p w:rsidR="00F64F10" w:rsidRPr="00F64F10" w:rsidRDefault="00F64F10" w:rsidP="00F64F10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Весть о русском крестовом походе в степь была доставлена в Византию, Венгрию, Польшу, Чехию и Рим. Таким образом, Русь в начале XII в. стала левым флангом общего наступления Европы на Восток.</w:t>
      </w:r>
    </w:p>
    <w:p w:rsidR="00F64F10" w:rsidRPr="00F64F10" w:rsidRDefault="00F64F10" w:rsidP="00F64F10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hyperlink r:id="rId7" w:tgtFrame="_blank" w:history="1">
        <w:r w:rsidRPr="00F64F10">
          <w:rPr>
            <w:rFonts w:ascii="PTSerif" w:eastAsia="Times New Roman" w:hAnsi="PTSerif" w:cs="Times New Roman"/>
            <w:i/>
            <w:iCs/>
            <w:color w:val="000000"/>
            <w:sz w:val="32"/>
            <w:szCs w:val="32"/>
            <w:lang w:eastAsia="ru-RU"/>
          </w:rPr>
          <w:t xml:space="preserve">Боханов А.Н., </w:t>
        </w:r>
        <w:proofErr w:type="spellStart"/>
        <w:r w:rsidRPr="00F64F10">
          <w:rPr>
            <w:rFonts w:ascii="PTSerif" w:eastAsia="Times New Roman" w:hAnsi="PTSerif" w:cs="Times New Roman"/>
            <w:i/>
            <w:iCs/>
            <w:color w:val="000000"/>
            <w:sz w:val="32"/>
            <w:szCs w:val="32"/>
            <w:lang w:eastAsia="ru-RU"/>
          </w:rPr>
          <w:t>Горинов</w:t>
        </w:r>
        <w:proofErr w:type="spellEnd"/>
        <w:r w:rsidRPr="00F64F10">
          <w:rPr>
            <w:rFonts w:ascii="PTSerif" w:eastAsia="Times New Roman" w:hAnsi="PTSerif" w:cs="Times New Roman"/>
            <w:i/>
            <w:iCs/>
            <w:color w:val="000000"/>
            <w:sz w:val="32"/>
            <w:szCs w:val="32"/>
            <w:lang w:eastAsia="ru-RU"/>
          </w:rPr>
          <w:t xml:space="preserve"> М.М. История России с древнейших времен до конца XX века. М., 2001.</w:t>
        </w:r>
      </w:hyperlink>
    </w:p>
    <w:p w:rsidR="00F64F10" w:rsidRPr="00F64F10" w:rsidRDefault="00F64F10" w:rsidP="00F64F10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</w:pPr>
      <w:r w:rsidRPr="00F64F10">
        <w:rPr>
          <w:rFonts w:ascii="PTSerif" w:eastAsia="Times New Roman" w:hAnsi="PTSerif" w:cs="Times New Roman"/>
          <w:color w:val="000000"/>
          <w:sz w:val="28"/>
          <w:szCs w:val="28"/>
          <w:lang w:eastAsia="ru-RU"/>
        </w:rPr>
        <w:t> </w:t>
      </w:r>
    </w:p>
    <w:p w:rsidR="00F64F10" w:rsidRPr="00F64F10" w:rsidRDefault="00F64F10" w:rsidP="00F64F10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color w:val="000000"/>
          <w:sz w:val="36"/>
          <w:szCs w:val="36"/>
          <w:lang w:eastAsia="ru-RU"/>
        </w:rPr>
      </w:pPr>
      <w:r w:rsidRPr="00F64F10">
        <w:rPr>
          <w:rFonts w:ascii="inherit" w:eastAsia="Times New Roman" w:hAnsi="inherit" w:cs="Times New Roman"/>
          <w:b/>
          <w:i/>
          <w:iCs/>
          <w:color w:val="000000"/>
          <w:sz w:val="36"/>
          <w:szCs w:val="36"/>
          <w:lang w:eastAsia="ru-RU"/>
        </w:rPr>
        <w:t>НЕУЛОВИМАЯ САЛЬНИЦА</w:t>
      </w:r>
    </w:p>
    <w:p w:rsidR="00F64F10" w:rsidRPr="00F64F10" w:rsidRDefault="00F64F10" w:rsidP="00F64F10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Упоминается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Сальница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в летописи… в связи с известным походом Владимира Мономаха в 1111 г., когда был убит дед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Кончака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– половецкий хан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Шарукан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. Этот поход анализировался многими исследователями, но в вопросе локализации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Сальницы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единодушного мнения так и не выработано.</w:t>
      </w:r>
    </w:p>
    <w:p w:rsidR="00F64F10" w:rsidRPr="00F64F10" w:rsidRDefault="00F64F10" w:rsidP="00F64F10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Имя реки встречается также в некоторых списках «Книги Большому Чертежу»: «И ниже Изюма пала в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Донець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с правая стороны река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Сальница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. А ниже тое –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Изюмец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». На основании этих данных впервые предпринял попытку локализации реки, упоминаемой в связи с походом Мономаха 1111 г., В.М. Татищев: «оная течет в Донец с правой стороны ниже Изюма».</w:t>
      </w:r>
    </w:p>
    <w:p w:rsidR="00F64F10" w:rsidRPr="00F64F10" w:rsidRDefault="00F64F10" w:rsidP="00F64F10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В связи же с событиями 1185 г. аналогичную попытку осуществил Н.М. Карамзин: «Здесь названа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Сальницей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река Сал, впадающая в Дон около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Семикаракорской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станицы».</w:t>
      </w:r>
    </w:p>
    <w:p w:rsidR="00F64F10" w:rsidRPr="00F64F10" w:rsidRDefault="00F64F10" w:rsidP="00F64F10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В известной статье П.Г.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Буткова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, где фактически впервые уделено значительное внимание многим аспектам географии похода Игоря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lastRenderedPageBreak/>
        <w:t>Святославича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Сальница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отождествляется с р. Торец. М.Я. Аристов идентифицировал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Сальницу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, упоминаемую в связи с событиями 1111 и 1185 гг., с Тором. Позже к этому мнению присоединились Д.И.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Багалей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, В.Г.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Ляскоронский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. В.А. Афанасьев. Примерно также полагал М.П. Барсов, локализируя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Сальницу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«не в дальнем расстоянии от устья Оскола».</w:t>
      </w:r>
    </w:p>
    <w:p w:rsidR="00F64F10" w:rsidRPr="00F64F10" w:rsidRDefault="00F64F10" w:rsidP="00F64F10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К.В. Кудряшов локализовал р.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Сальницу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в районе Изюма. В.М. Глухов справедливо заметил, что упоминание в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Ипатьевской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летописи («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поидоша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к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Сальнице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») не могло касаться небольшой реки и летописец «не мог ее взять в качестве географического ориентира». Известный знаток древностей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Подонцовья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Б.А. Шрамко считал, что речь идет о двух разных реках. В.Г. Федоров, наоборот, идентифицирует согласно В.М. Татищеву обе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Сальницы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.</w:t>
      </w:r>
    </w:p>
    <w:p w:rsidR="00F64F10" w:rsidRPr="00F64F10" w:rsidRDefault="00F64F10" w:rsidP="00F64F10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Подробно проанализировав основные гипотезы и выдвинув дополнительные аргументы, М.Ф.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Гетманец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уточнил, что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Сальница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– это старое название р. Сухой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Изюмец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, впадающий в Северский Донец напротив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Изюмского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кургана.</w:t>
      </w:r>
    </w:p>
    <w:p w:rsidR="00F64F10" w:rsidRPr="00F64F10" w:rsidRDefault="00F64F10" w:rsidP="00F64F10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Л.Е. Махновец различает две реки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Сальницы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: ту, что упоминается в описании похода Мономаха 1111 г., ученый с оговоркой «очевидно» отождествляет с р. Солона – правым притоком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Попильнюшки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(правым притоком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Береки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), а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Сальницу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, связанную с походом Игоря, традиционно – с безымянной рекой у Изюма.</w:t>
      </w:r>
    </w:p>
    <w:p w:rsidR="00F64F10" w:rsidRPr="00F64F10" w:rsidRDefault="00F64F10" w:rsidP="00F64F10">
      <w:pPr>
        <w:spacing w:after="0" w:line="240" w:lineRule="auto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В новейшем исследовании луганского историка В.И.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Подова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обосновывается так называемый южный вариант расположения театра военных действий. Отождествив обе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Сальницы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, исследователь локализует теперь уже одну речку в бассейне Днепра, считая, что это современная р. Солона – правый приток р. Волчья, впадающая в Самару…</w:t>
      </w:r>
    </w:p>
    <w:p w:rsidR="00F64F10" w:rsidRPr="00F64F10" w:rsidRDefault="00F64F10" w:rsidP="00F64F10">
      <w:pPr>
        <w:spacing w:after="0"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Нам представляется, что искомой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Сальницей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мог быть приток Тора Кривой Торец. Его верховья и верховья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Кальмиуса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находятся совсем рядом, беря начало с одно</w:t>
      </w:r>
      <w:bookmarkStart w:id="0" w:name="_GoBack"/>
      <w:bookmarkEnd w:id="0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й возвышенности – водораздела бассейнов Днепра и Дона, по которому и проходил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Муравский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шлях.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Кальмиус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 xml:space="preserve"> или один из его притоков в таком случае следует отождествлять с </w:t>
      </w:r>
      <w:proofErr w:type="spellStart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Каялой</w:t>
      </w:r>
      <w:proofErr w:type="spellEnd"/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.</w:t>
      </w:r>
    </w:p>
    <w:p w:rsidR="00F64F10" w:rsidRPr="00F64F10" w:rsidRDefault="00F64F10" w:rsidP="00F64F10">
      <w:pPr>
        <w:spacing w:line="240" w:lineRule="auto"/>
        <w:ind w:firstLine="708"/>
        <w:jc w:val="both"/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</w:pPr>
      <w:hyperlink r:id="rId8" w:tgtFrame="_blank" w:history="1">
        <w:proofErr w:type="spellStart"/>
        <w:r w:rsidRPr="00F64F10">
          <w:rPr>
            <w:rFonts w:ascii="PTSerif" w:eastAsia="Times New Roman" w:hAnsi="PTSerif" w:cs="Times New Roman"/>
            <w:i/>
            <w:iCs/>
            <w:color w:val="000000"/>
            <w:sz w:val="32"/>
            <w:szCs w:val="32"/>
            <w:lang w:eastAsia="ru-RU"/>
          </w:rPr>
          <w:t>Звагельський</w:t>
        </w:r>
        <w:proofErr w:type="spellEnd"/>
        <w:r w:rsidRPr="00F64F10">
          <w:rPr>
            <w:rFonts w:ascii="PTSerif" w:eastAsia="Times New Roman" w:hAnsi="PTSerif" w:cs="Times New Roman"/>
            <w:i/>
            <w:iCs/>
            <w:color w:val="000000"/>
            <w:sz w:val="32"/>
            <w:szCs w:val="32"/>
            <w:lang w:eastAsia="ru-RU"/>
          </w:rPr>
          <w:t xml:space="preserve"> В.Б. о локализации летописной </w:t>
        </w:r>
        <w:proofErr w:type="spellStart"/>
        <w:r w:rsidRPr="00F64F10">
          <w:rPr>
            <w:rFonts w:ascii="PTSerif" w:eastAsia="Times New Roman" w:hAnsi="PTSerif" w:cs="Times New Roman"/>
            <w:i/>
            <w:iCs/>
            <w:color w:val="000000"/>
            <w:sz w:val="32"/>
            <w:szCs w:val="32"/>
            <w:lang w:eastAsia="ru-RU"/>
          </w:rPr>
          <w:t>Сальницы</w:t>
        </w:r>
        <w:proofErr w:type="spellEnd"/>
        <w:r w:rsidRPr="00F64F10">
          <w:rPr>
            <w:rFonts w:ascii="PTSerif" w:eastAsia="Times New Roman" w:hAnsi="PTSerif" w:cs="Times New Roman"/>
            <w:i/>
            <w:iCs/>
            <w:color w:val="000000"/>
            <w:sz w:val="32"/>
            <w:szCs w:val="32"/>
            <w:lang w:eastAsia="ru-RU"/>
          </w:rPr>
          <w:t>. Международный журнал прикладных и фундаментальных исследований. 2014. № 7</w:t>
        </w:r>
      </w:hyperlink>
      <w:r w:rsidRPr="00F64F10">
        <w:rPr>
          <w:rFonts w:ascii="PTSerif" w:eastAsia="Times New Roman" w:hAnsi="PTSerif" w:cs="Times New Roman"/>
          <w:color w:val="000000"/>
          <w:sz w:val="32"/>
          <w:szCs w:val="32"/>
          <w:lang w:eastAsia="ru-RU"/>
        </w:rPr>
        <w:t> </w:t>
      </w:r>
    </w:p>
    <w:p w:rsidR="00320910" w:rsidRDefault="00320910" w:rsidP="00F64F10">
      <w:pPr>
        <w:jc w:val="both"/>
      </w:pPr>
    </w:p>
    <w:sectPr w:rsidR="00320910" w:rsidSect="00F64F10">
      <w:pgSz w:w="11906" w:h="16838"/>
      <w:pgMar w:top="426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PT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05"/>
    <w:rsid w:val="00320910"/>
    <w:rsid w:val="00641705"/>
    <w:rsid w:val="00F6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2B975B-945F-4ABE-92D2-EDD5447C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6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335">
          <w:marLeft w:val="0"/>
          <w:marRight w:val="0"/>
          <w:marTop w:val="0"/>
          <w:marBottom w:val="0"/>
          <w:divBdr>
            <w:top w:val="single" w:sz="6" w:space="23" w:color="F1F2F3"/>
            <w:left w:val="single" w:sz="6" w:space="23" w:color="F1F2F3"/>
            <w:bottom w:val="single" w:sz="6" w:space="0" w:color="F1F2F3"/>
            <w:right w:val="single" w:sz="6" w:space="23" w:color="F1F2F3"/>
          </w:divBdr>
        </w:div>
        <w:div w:id="1981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957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e.ru/upfs/?section=content&amp;op=show_article&amp;article_id=54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umer.info/bibliotek_Buks/History/Bohan/30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rono.ru/1100ru.php" TargetMode="External"/><Relationship Id="rId5" Type="http://schemas.openxmlformats.org/officeDocument/2006/relationships/hyperlink" Target="http://lib.pushkinskijdom.ru/Default.aspx?tabid=4869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cp:lastPrinted>2017-03-27T04:21:00Z</cp:lastPrinted>
  <dcterms:created xsi:type="dcterms:W3CDTF">2017-03-27T04:15:00Z</dcterms:created>
  <dcterms:modified xsi:type="dcterms:W3CDTF">2017-03-27T04:28:00Z</dcterms:modified>
</cp:coreProperties>
</file>