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BB" w:rsidRPr="004137BB" w:rsidRDefault="004137BB" w:rsidP="004137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37B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B47AA53" wp14:editId="7A14EB73">
            <wp:extent cx="1901825" cy="2055495"/>
            <wp:effectExtent l="0" t="0" r="3175" b="1905"/>
            <wp:docPr id="1" name="Рисунок 1" descr="http://histrf.ru/uploads/media/event/0001/07/thumb_6482_event_tim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rf.ru/uploads/media/event/0001/07/thumb_6482_event_timeli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7BB" w:rsidRPr="004137BB" w:rsidRDefault="004137BB" w:rsidP="004137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4137B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Сражение при Ларге</w:t>
      </w:r>
    </w:p>
    <w:p w:rsidR="004137BB" w:rsidRPr="004137BB" w:rsidRDefault="004137BB" w:rsidP="004137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4137BB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18 июля 1770</w:t>
      </w:r>
    </w:p>
    <w:p w:rsidR="004137BB" w:rsidRPr="004137BB" w:rsidRDefault="004137BB" w:rsidP="004137BB">
      <w:pPr>
        <w:shd w:val="clear" w:color="auto" w:fill="F1F2F3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4137B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18 июля 1770 г. русская армия П.А. Румянцева одержала победу при Ларге над превосходившей ее по численности более чем в два раза турецкой армией.</w:t>
      </w:r>
    </w:p>
    <w:p w:rsidR="004137BB" w:rsidRPr="004137BB" w:rsidRDefault="004137BB" w:rsidP="004137BB">
      <w:pPr>
        <w:shd w:val="clear" w:color="auto" w:fill="F1F2F3"/>
        <w:spacing w:after="0" w:line="240" w:lineRule="auto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4137BB" w:rsidRPr="004137BB" w:rsidRDefault="004137BB" w:rsidP="004137BB">
      <w:pPr>
        <w:spacing w:after="0" w:line="240" w:lineRule="auto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4137BB" w:rsidRPr="004137BB" w:rsidRDefault="004137BB" w:rsidP="004137BB">
      <w:pPr>
        <w:spacing w:after="0" w:line="240" w:lineRule="auto"/>
        <w:ind w:firstLine="708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7 (18) июля 1770 года у реки Ларга (ныне - Молдавия, близ границы с Румынией) войска П.А. Румянцева (38 000 солдат при 115 орудиях) разбили османское войско (80 000 человек) под предводительством Каплан-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Гирея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Румянцев использует новую тактику передвижения войск колоннами, которые в бою обращались в рассыпной строй, что препятствовало точному в них попаданию. Против конницы Румянцевым использовались пушки. Битва обернулась стратегической победой для России, были захвачены 33 турецких орудия и обширный вражеский лагерь. За этот успех Румянцев был награжден орденом Св. Георгия 1 степени.</w:t>
      </w:r>
    </w:p>
    <w:p w:rsidR="004137BB" w:rsidRPr="004137BB" w:rsidRDefault="004137BB" w:rsidP="004137BB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4137BB" w:rsidRPr="004137BB" w:rsidRDefault="004137BB" w:rsidP="004137BB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4137BB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«НЕ РОГАТКИ, А ОГНЬ И МЕЧ»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Наша кавалерия,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несмевшая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состязаться с турецкими шпагами, укрывалась в каре и не оказывала влияние на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успехъ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боя. Румянцев стал располагать пехоту в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несколькихъ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каре, составленных каждое от 2,000 до 4,000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человекъ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и совершенно отменил рогатки. «Не рогатки, а огнь и меч ваша защита», говорил доблестный воин своим солдатам; кавалерию ставил он между каре или позади их линии, требуя, чтобы всадники действовали не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пальбою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(как водилось прежде), а холодным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оружиемъ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Верховный визирь, с своими полчищами, прибыв в начале июня в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Исакчу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покушался переправиться через Дунай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успелъ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выслать 10,000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человекъ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 помощь крымскому хану, стоявшему у Кишинева. Когда же передовые ополчения хана были разбиты, 15-го июня, близ Рябой Могилы, татары отошли за речку Ларгу и, соединившись с турецким отрядом, собрали до 80,000 человек. Румянцев мог противопоставить неприятелю едва треть такого числа войск, но решился атаковать его, и, собрав военный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советъ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выразил мысль, что «слава и достоинство наше не терпят, чтобы сносить присутствие неприятеля, стоящего в виду нас, не наступая на него». 7-го июля, турецко-татарская армия была обращена в бегство с потерею одними убитыми тысячи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человекъ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; с нашей стороны убито тридцать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чедовекъ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ранено шестьдесят нижних чинов. Здесь проявилось в полном блеске различие солдат Екатерины от прежних солдат наших: но взятии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неприятельскаго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лагеря, войска наши не воспользовались ни малейшею из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ценныхъ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вещей его. В награду за 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 xml:space="preserve">строгое соблюдение дисциплины, Румянцев приказал раздать нижним чинам довольно значительную денежную сумму; сверх того, палатки,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провиантъ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скот и проч. были проданы в пользу солдат. За эту победу Румянцев получил первым знаки вновь учрежденного ордена св. Георгия 1-й степени.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i/>
          <w:iCs/>
          <w:color w:val="000000"/>
          <w:sz w:val="28"/>
          <w:szCs w:val="28"/>
          <w:lang w:eastAsia="ru-RU"/>
        </w:rPr>
        <w:t>Богданович М.М. Русская армия в веке императрицы Екатерины II. СПб, 1873.</w:t>
      </w:r>
    </w:p>
    <w:p w:rsidR="004137BB" w:rsidRPr="004137BB" w:rsidRDefault="004137BB" w:rsidP="004137BB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4137BB" w:rsidRPr="004137BB" w:rsidRDefault="004137BB" w:rsidP="004137BB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4137BB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ОБРАЩАЯ ТУРОК В БЕГСТВО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После победы в сражении у Рябой Могилы (17.06.1770 г.) 1-я русская армия (38 тыс. человек, при 115 орудиях) под командованием генерала-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аншефа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П.А. Румянцева продолжала наступление в южном направлении, пытаясь выйти к нижнему течению реки Дунай и окончательно разгромить турецкую армию. Между реками Ларга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Бабикул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разведка обнаружила авангард армии противника - войско крымского хана Каплан-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Гирея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(65 тыс. татар, 15 тыс. турок, при 33 орудиях). Командующий русской армией генерал П.А. Румянцев 7 июля 1770 г. в 4 ч. утра атаковал противника. С фронта позиции противника атаковал корпус генерал-поручика П.Г. Племянникова. Другие русские корпуса переправились через Ларгу за селением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Кысть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нанесли удар по флангам войск Каплан-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Гирея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Румянцев построил свои войска в несколько каре и между ними расположил артиллерию. Каждое каре действовало самостоятельно. Русские сразу же потеснили численно превосходящие силы противника и к 12 ч. дня совершенно разгромили его.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Потеряв более 1000 человек убитыми и до 2000 человек пленными, а также всю артиллерию и обоз, Каплан-Гирей отступил на соединение с главной турецкой армией, стоявшей у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Исакчи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. Русские войска в сражении на р. Ларге потеряли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ок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100 человек убитыми и ранеными.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4137BB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В.В. Волков. Сайт «Русь изначальная»</w:t>
        </w:r>
      </w:hyperlink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137BB" w:rsidRPr="004137BB" w:rsidRDefault="004137BB" w:rsidP="004137BB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4137BB" w:rsidRPr="004137BB" w:rsidRDefault="004137BB" w:rsidP="004137BB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4137BB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РЕЛЯЦИЯ РУМЯНЦЕВА О СРАЖЕНИИ ПРИ ЛАРГЕ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Генерал-аншеф Петр Румянцев, реляция императрице Екатерине II о сражении при Ларге: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7 [18] июля 1770 г.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из неприятельского лагеря в Ставке хана крымского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В сей день,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то-есть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7-го июля, достигнувши неприятеля за речкою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Ларгою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на высотах, примыкающих к левому берегу Прута, одержала армия вашего императорского величества величайшую над ним победу. Было тут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турков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татар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премногочисленно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а командовали ими сам хан крымской и паши: Абаза, Измаил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Абды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Последний присоединился к ним с правого берегу Прута с своим лучшим войском в пятнадцати тысячах и так считалась вся их армия до восьмидесяти тысяч.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Неприятель с таковыми великими силами имел лагерь на превысокой и неприступной горе с обширным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ретраншаментом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и его канонада командовала всею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окрестностию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 Но чего не может преодолеть воинство, усердствующее к славе своей монархини! Мы, несмотря на все сии выгодные позиции, на рассвете с разных сторон поведши атаку, выбили штурмом неприятеля из всего его лагеря, поражая сопротивляющихся и брав одно за другим укрепления, коих было в оном четыре.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Хотя неприятель сильным огнем из своей артиллерии и мелкого ружья, продолжая боле четырех часов, устремлялся давать отпор, но ни сила орудий, ни персональная его храбрость, которой в сем случае надлежит отдать справедливость, не постояли против превосходного мужества наших солдат, которые коль скоро 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коснулись поверхности горы, то и сделались мы победителями, а неприятель с превеликим уроном в наглой обратился бег.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Не только место лагеря, что под нашею теперь пятою, но и всеми пушками, коих с первого взгляду считаем до тридцати, артиллерийскими запасами, палатками, разною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провизиею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посудою, скотом и каков только был багаж, мы в свою корысть завладели.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Я осмеливаюсь ваше императорское величество удостоверить, что еще с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толиким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ударом не был от наших войск рассыпан неприятель и никогда в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толиком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порядке и предприятии не действовал наш фронт, как при сей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щастливой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атаке. Чужестранные волонтеры и все, что теперь вообще служит, дадут по мне в семь свидетельство.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Я поспешаю поднести всеподданнейшее сие уведомление с подполковником фон-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Каульбарсом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, который, участником будучи в сем действии, в состоянии найдет себя предварительное сделать вашему императорскому величеству представление о подробностях оного и коего, как храброго, усердного и испытанного в том офицера, имею препоручить в высочайшую милость вашего императорского величества. О числе пленных, трофеев, убитых и происхождении всего дела вслед за сим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обстоятельнейшую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буду иметь честь учинить реляцию.</w:t>
      </w:r>
    </w:p>
    <w:p w:rsidR="004137BB" w:rsidRPr="004137BB" w:rsidRDefault="004137BB" w:rsidP="004137BB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Потеря наша в людях при сем важнейшем деле есть весьма мала.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При отправлении сего из Ставки великолепной хана крымского, благодарные мольбы богу,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благодеявшему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нам, приносит торжествующая вашего величества армия.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есьм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с глубочайшим благоговением вашего императорского величества всеподданнейший раб граф Петр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Румянцов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6" w:tgtFrame="_blank" w:history="1">
        <w:proofErr w:type="spellStart"/>
        <w:r w:rsidRPr="004137BB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Руниверс</w:t>
        </w:r>
        <w:proofErr w:type="spellEnd"/>
      </w:hyperlink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 </w:t>
      </w:r>
    </w:p>
    <w:p w:rsidR="004137BB" w:rsidRPr="004137BB" w:rsidRDefault="004137BB" w:rsidP="004137BB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 </w:t>
      </w:r>
    </w:p>
    <w:p w:rsidR="004137BB" w:rsidRPr="004137BB" w:rsidRDefault="004137BB" w:rsidP="004137BB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4137BB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КАВАЛЕРЫ СВ. ГЕОРГИЯ 1-ГО КЛАССА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Всего удостоено 25 человек.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Екатерина II Алексеевна (26.XI.1769)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Императрица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Самодержеца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Всероссийская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В День учреждения Военного ордена изволила возложить на себя знаки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онаго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1-й степени как первый Гроссмейстер ордена.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Румянцев-Задунайский Петр Александрович (27.VII.1770)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генерал-аншеф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«В турецкую войну, предводительствуя первою армией и за одержанную над неприятелем 21 июля 1770 года под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Кагулом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знаменитую победу».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Орлов-Чесменский Алексей Григорьевич (22.IX.1770)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генерал-аншеф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«За храброе и разумное предводительство флотом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одержание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знаменитой при берегах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Ассийских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над турецким флотом победы и совсем оной истребивший».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Панин Петр Иванович (8.X.1770)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генерал-аншеф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«За мужественное и благоразумное предводительство в вверенной ему в турецкую войну армией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противу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столь отчаянно и с великою силою неприятелем защищаемой крепости Бендер и покорение оной с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ея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замком».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Долгоруков-Крымский Василий Михайлович (18.VII.1771)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князь, генерал-аншеф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«В турецкую войну предводительствуя второю армией и за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одержанныя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им при взятии Перекопа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Кефы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1771 года июня 14 и 29 числа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знаменитыя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победы».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Потемкин-Таврический Григорий Александрович (16.XII.1788)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князь, генерал-фельдмаршал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 xml:space="preserve">«В воздаяние усердия к Отечеству, искусства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отличнаго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мужества, с которыми предводительствуя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армиею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Екатеринославскою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флотом на Черном море и одержав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важныя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над неприятелем России и всего христианства поверхности,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предуспел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покорить оружию город и крепость Очаков».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Суворов-Рымникский Александр Васильевич (18.X.1789)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генерал-аншеф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«Во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Всемилостевейшем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уважении на особливое усердие, которым долговременная его служба была сопровождаема, радение и точность в исполнении предложений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главнаго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начальства, неутомимость в трудах, предприимчивость, превосходное искусство и отличное мужество во всяком случае, наипаче же при атаке многочисленных турецких сил, верховным визирем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предводимых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 11 день сентября на реке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Рымнике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оказанное, где он с войсками Российскими и с корпусом союзника России, Его Величества Императора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Римскаго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под командою принца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Саксен-Кобургскаго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находящимся, совершенную над неприятелем одержал победу».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proofErr w:type="spellStart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Чичагов</w:t>
      </w:r>
      <w:proofErr w:type="spellEnd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 Василий Яковлевич (26.VII.1790)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адмирал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«Во Всемилостивейшем уважении на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отличныя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заслуги его, когда </w:t>
      </w:r>
      <w:proofErr w:type="gram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он</w:t>
      </w:r>
      <w:proofErr w:type="gram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предводительствуя морскими силами в Балтийском море, после поражения неприятеля при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Ревеле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держал в блокаде корабельный и галерный флоты в Выборгском заливе, напоследок 22-го июня одержал над ними знаменитую победу с истреблением и пленением многих неприятельских кораблей, фрегатов и других судов».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Репнин Николай Васильевич (15.VII.1791)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князь, генерал-аншеф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«Во уважение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особливаго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усердия, которым долговременная его служба была сопровождаема, радения и точности в исполнении предложений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главнаго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начальства, искусства 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отличнаго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мужества в разных случаях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оказаннаго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особливо при атаке с войсками под его командою находящимися армии турецкой под предводительством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верховнаг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визиря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Юсуфъ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-паши за Дунаем при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Мачине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 28-й день июня, одержав над нею совершенную победу».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Голенищев-Кутузов Михаил Илларионович (12.XII.1812)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князь Смоленский, генерал-фельдмаршал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поражение и изгнание неприятеля из пределов России в 1812 году».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Барклай-де-Толли Михаил Богданович (19.VIII.1813)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генерал-от-инфантерии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поражение французов в сражении при Кульме 18 августа 1813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Карл-Иоанн (30.VIII.1813)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Наследный Принц Шведский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«За поражение французов в сражении при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Денневице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25 августа 1813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Блюхер </w:t>
      </w:r>
      <w:proofErr w:type="spellStart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Гебгардт-Альбрех</w:t>
      </w:r>
      <w:proofErr w:type="spellEnd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 (8.X.1813)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князь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Вальштатский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генерал-фельдмаршал прусской службы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«За трех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дневный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бой под Лейпцигом 4-го, 6-го и 7-го октября 1813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proofErr w:type="spellStart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Шварценберг</w:t>
      </w:r>
      <w:proofErr w:type="spellEnd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 Карл-Филипп (8.X.1813)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князь, герцог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Круммау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, генерал-фельдмаршал австрийской службы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поражение Наполеона в трех дневном бою под Лейпцигом 4-го, 6-го и 7-го октября 1813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Веллингтон Артур </w:t>
      </w:r>
      <w:proofErr w:type="spellStart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Веллеслей</w:t>
      </w:r>
      <w:proofErr w:type="spellEnd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 (28.IV.1814)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герцог, генерал-фельдмаршал Российской армии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успешные действия против французов в войну 1814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proofErr w:type="spellStart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Беннигсен</w:t>
      </w:r>
      <w:proofErr w:type="spellEnd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 Леонтий Леонтьевич (22.VI.1814)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генерал-от-кавалерии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успешные действия против французов в войну 1814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Людовик-Антон (22.XI.1823)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герцог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Ангулемский</w:t>
      </w:r>
      <w:proofErr w:type="spellEnd"/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lastRenderedPageBreak/>
        <w:t>«За успешное окончание войны с Испанией».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Паскевич-Эриванский Иван Федорович (27.VII.1829)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генерал-адъютант, генерал-от-инфантерии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«За взятие Эрзерума, поражение турок при с.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Каинлы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и Милли-Дюзе и успешное окончание войны».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Дибич-Забалканский Иван Иванович (12.XI.1829)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генерал-адъютант, генерал-от-инфантерии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успешное окончание войны с Турцией в 1829 году».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proofErr w:type="spellStart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Радецкий</w:t>
      </w:r>
      <w:proofErr w:type="spellEnd"/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 xml:space="preserve"> Иосиф (27.VIII.1848)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граф, генерал-фельдмаршал Австрийской службы, генерал-фельдмаршал Российской армии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взятие города Милана 6-го августа 1848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Александр II Николаевич (26.XI.1869)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Император и Самодержец Всероссийский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В ознаменование 100-летнего юбилея Военного Ордена Святого Великомученика и Победоносца Георгия изволил возложить на Себя знаки первой степени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онаго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Вильгельм I (26.XI.1869)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Король Прусский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Высочайше пожалован в столетний юбилей Ордена Свят</w:t>
      </w:r>
      <w:bookmarkStart w:id="0" w:name="_GoBack"/>
      <w:bookmarkEnd w:id="0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ого Георгия, как имевший Орден Святого Георгия 4-го класса за отличие, выказанное в войну 1814 года.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Альберт (20.VI.1870)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эрцгерцог Австрийский, генерал-фельдмаршал Австрийской службы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войну против французов 1870 года».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Михаил Николаевич (9.X.1877)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Великий Князь, генерал-адъютант, генерал-от-артиллерии, Главнокомандующий Кавказской Армией, Наместник Его Величества на Кавказе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«За разбитие наголову Кавказскими войсками, под личным предводительством Его Высочества, армии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Мухтара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-Паши в кровопролитном бою, 3-го Октября 1877 года, на </w:t>
      </w:r>
      <w:proofErr w:type="spellStart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Аладжинских</w:t>
      </w:r>
      <w:proofErr w:type="spellEnd"/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 xml:space="preserve"> высотах и принуждение большей части оной сложить оружие».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b/>
          <w:bCs/>
          <w:color w:val="000000"/>
          <w:sz w:val="28"/>
          <w:szCs w:val="28"/>
          <w:lang w:eastAsia="ru-RU"/>
        </w:rPr>
        <w:t>Николай Николаевич Старший (29.XI.1877) - </w:t>
      </w: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Великий Князь, генерал-адъютант, инженер-генерал, Главнокомандующий Дунайской Армией</w:t>
      </w:r>
    </w:p>
    <w:p w:rsidR="004137BB" w:rsidRPr="004137BB" w:rsidRDefault="004137BB" w:rsidP="004137BB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«За овладение 28-го Ноября 1877 года, твердынями Плевны и пленение армии Османа-Паши, упорно сопротивлявшейся, в течение пяти месяцев, доблестным усилиям, находившихся под предводительством Его Высочества войск».</w:t>
      </w:r>
    </w:p>
    <w:p w:rsidR="004137BB" w:rsidRPr="004137BB" w:rsidRDefault="004137BB" w:rsidP="004137BB">
      <w:pPr>
        <w:spacing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Pr="004137BB">
          <w:rPr>
            <w:rFonts w:ascii="PTSerif" w:eastAsia="Times New Roman" w:hAnsi="PTSerif" w:cs="Times New Roman"/>
            <w:i/>
            <w:iCs/>
            <w:color w:val="000000"/>
            <w:sz w:val="28"/>
            <w:szCs w:val="28"/>
            <w:lang w:eastAsia="ru-RU"/>
          </w:rPr>
          <w:t>Георгиевская страница</w:t>
        </w:r>
      </w:hyperlink>
      <w:r w:rsidRPr="004137BB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367664" w:rsidRDefault="00367664"/>
    <w:sectPr w:rsidR="00367664" w:rsidSect="004137BB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2A"/>
    <w:rsid w:val="00367664"/>
    <w:rsid w:val="004137BB"/>
    <w:rsid w:val="005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ADE5FD-56CB-4EC3-AC55-82D4D103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3202">
          <w:marLeft w:val="0"/>
          <w:marRight w:val="0"/>
          <w:marTop w:val="0"/>
          <w:marBottom w:val="0"/>
          <w:divBdr>
            <w:top w:val="single" w:sz="6" w:space="23" w:color="F1F2F3"/>
            <w:left w:val="single" w:sz="6" w:space="23" w:color="F1F2F3"/>
            <w:bottom w:val="single" w:sz="6" w:space="0" w:color="F1F2F3"/>
            <w:right w:val="single" w:sz="6" w:space="23" w:color="F1F2F3"/>
          </w:divBdr>
        </w:div>
        <w:div w:id="557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2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eorge-orden.narod.ru/ordgrg1s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nivers.ru/Runivers/calendar2.php?ID=61603&amp;month=&amp;year=" TargetMode="External"/><Relationship Id="rId5" Type="http://schemas.openxmlformats.org/officeDocument/2006/relationships/hyperlink" Target="http://www.rusizn.ru/rom12_015_4.html%2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2017-05-31T09:46:00Z</cp:lastPrinted>
  <dcterms:created xsi:type="dcterms:W3CDTF">2017-05-31T09:37:00Z</dcterms:created>
  <dcterms:modified xsi:type="dcterms:W3CDTF">2017-05-31T09:46:00Z</dcterms:modified>
</cp:coreProperties>
</file>